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275DF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US"/>
        </w:rPr>
      </w:pPr>
    </w:p>
    <w:p w14:paraId="56AE2864" w14:textId="2136C8CD" w:rsidR="00C15348" w:rsidRPr="003B789F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2830F1" w:rsidRPr="005C79A8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F13F88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2830F1" w:rsidRPr="005C79A8">
        <w:rPr>
          <w:rFonts w:ascii="Lidl Font Pro" w:hAnsi="Lidl Font Pro" w:cs="Helv"/>
          <w:color w:val="auto"/>
          <w:sz w:val="22"/>
          <w:szCs w:val="22"/>
          <w:lang w:val="el-GR"/>
        </w:rPr>
        <w:t>07</w:t>
      </w:r>
      <w:r w:rsidR="00830899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C91338" w:rsidRPr="003B789F">
        <w:rPr>
          <w:rFonts w:ascii="Lidl Font Pro" w:hAnsi="Lidl Font Pro" w:cs="Helv"/>
          <w:color w:val="auto"/>
          <w:sz w:val="22"/>
          <w:szCs w:val="22"/>
          <w:lang w:val="el-GR"/>
        </w:rPr>
        <w:t>5</w:t>
      </w:r>
    </w:p>
    <w:p w14:paraId="3E92612F" w14:textId="6D10C04A" w:rsidR="008767AF" w:rsidRPr="002830F1" w:rsidRDefault="002830F1" w:rsidP="008767AF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l-GR"/>
        </w:rPr>
      </w:pPr>
      <w:bookmarkStart w:id="0" w:name="_Hlk55291287"/>
      <w:bookmarkStart w:id="1" w:name="_Hlk13575460"/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Η 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Ελλάς </w:t>
      </w:r>
      <w:r w:rsidR="00BE2CA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διακρίνεται για 8</w:t>
      </w:r>
      <w:r w:rsidR="00BE2CA7" w:rsidRPr="00BE2CA7">
        <w:rPr>
          <w:rFonts w:ascii="Lidl Font Pro" w:hAnsi="Lidl Font Pro"/>
          <w:b/>
          <w:bCs/>
          <w:color w:val="1F497D" w:themeColor="text2"/>
          <w:sz w:val="36"/>
          <w:szCs w:val="36"/>
          <w:vertAlign w:val="superscript"/>
          <w:lang w:val="el-GR"/>
        </w:rPr>
        <w:t>η</w:t>
      </w:r>
      <w:r w:rsidR="00BE2CA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συνεχή χρονιά α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νάμεσα στις “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The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Most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Sustainable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Companies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in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Greece</w:t>
      </w:r>
      <w:r w:rsidRPr="002830F1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” </w:t>
      </w:r>
      <w:r w:rsidR="00BE2CA7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για την έμπρακτη δέσμευσή της στη βιώσιμη ανάπτυξη</w:t>
      </w:r>
    </w:p>
    <w:p w14:paraId="1C6BDA16" w14:textId="1E4A6DD4" w:rsidR="003233DA" w:rsidRPr="002830F1" w:rsidRDefault="00944B2F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proofErr w:type="spellStart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Eντάσσεται</w:t>
      </w:r>
      <w:proofErr w:type="spellEnd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στην ηγετική ομάδα των «</w:t>
      </w:r>
      <w:proofErr w:type="spellStart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Sustainable</w:t>
      </w:r>
      <w:proofErr w:type="spellEnd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Companies» και «The </w:t>
      </w:r>
      <w:proofErr w:type="spellStart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Most</w:t>
      </w:r>
      <w:proofErr w:type="spellEnd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proofErr w:type="spellStart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Sustainable</w:t>
      </w:r>
      <w:proofErr w:type="spellEnd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Companies in </w:t>
      </w:r>
      <w:proofErr w:type="spellStart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Greece</w:t>
      </w:r>
      <w:proofErr w:type="spellEnd"/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202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5</w:t>
      </w:r>
      <w:r w:rsidRPr="00944B2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», σημειώνοντας υψηλές επιδόσεις στην εφαρμογή και προώθηση της βιώσιμης ανάπτυξης και της υπεύθυνης επιχειρηματικότητας.</w:t>
      </w:r>
    </w:p>
    <w:bookmarkEnd w:id="0"/>
    <w:bookmarkEnd w:id="1"/>
    <w:p w14:paraId="0FC145EA" w14:textId="3B1B1284" w:rsidR="005C79A8" w:rsidRPr="006F5999" w:rsidRDefault="005C79A8" w:rsidP="005C79A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C79A8">
        <w:rPr>
          <w:rFonts w:ascii="Lidl Font Pro" w:hAnsi="Lidl Font Pro"/>
          <w:color w:val="000000" w:themeColor="text1"/>
          <w:lang w:val="el-GR"/>
        </w:rPr>
        <w:t xml:space="preserve">Για 8η συνεχή χρονιά, η </w:t>
      </w:r>
      <w:r w:rsidRPr="00C6728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6728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C79A8">
        <w:rPr>
          <w:rFonts w:ascii="Lidl Font Pro" w:hAnsi="Lidl Font Pro"/>
          <w:color w:val="000000" w:themeColor="text1"/>
          <w:lang w:val="el-GR"/>
        </w:rPr>
        <w:t xml:space="preserve"> συγκαταλέγεται ανάμεσα στις κορυφαίες επιχειρήσεις που διαμορφώνουν το μέλλον της υπεύθυνης επιχειρηματικότητας στην Ελλάδα, κατακτώντας μία θέση στην εθνική λίστα των </w:t>
      </w:r>
      <w:hyperlink r:id="rId8" w:history="1">
        <w:r w:rsidR="006F5999" w:rsidRPr="006F5999">
          <w:rPr>
            <w:rStyle w:val="-"/>
            <w:rFonts w:ascii="Lidl Font Pro" w:hAnsi="Lidl Font Pro"/>
            <w:lang w:val="el-GR"/>
          </w:rPr>
          <w:t>“</w:t>
        </w:r>
        <w:r w:rsidR="00B07D40" w:rsidRPr="006F5999">
          <w:rPr>
            <w:rStyle w:val="-"/>
            <w:rFonts w:ascii="Lidl Font Pro" w:hAnsi="Lidl Font Pro"/>
            <w:lang w:val="en-US"/>
          </w:rPr>
          <w:t>The</w:t>
        </w:r>
        <w:r w:rsidR="00B07D40" w:rsidRPr="006F5999">
          <w:rPr>
            <w:rStyle w:val="-"/>
            <w:rFonts w:ascii="Lidl Font Pro" w:hAnsi="Lidl Font Pro"/>
            <w:lang w:val="el-GR"/>
          </w:rPr>
          <w:t xml:space="preserve"> </w:t>
        </w:r>
        <w:r w:rsidR="00B07D40" w:rsidRPr="006F5999">
          <w:rPr>
            <w:rStyle w:val="-"/>
            <w:rFonts w:ascii="Lidl Font Pro" w:hAnsi="Lidl Font Pro"/>
            <w:lang w:val="en-US"/>
          </w:rPr>
          <w:t>Most</w:t>
        </w:r>
        <w:r w:rsidR="00B07D40" w:rsidRPr="006F5999">
          <w:rPr>
            <w:rStyle w:val="-"/>
            <w:rFonts w:ascii="Lidl Font Pro" w:hAnsi="Lidl Font Pro"/>
            <w:lang w:val="el-GR"/>
          </w:rPr>
          <w:t xml:space="preserve"> </w:t>
        </w:r>
        <w:r w:rsidR="00B07D40" w:rsidRPr="006F5999">
          <w:rPr>
            <w:rStyle w:val="-"/>
            <w:rFonts w:ascii="Lidl Font Pro" w:hAnsi="Lidl Font Pro"/>
            <w:lang w:val="en-US"/>
          </w:rPr>
          <w:t>Sustainable</w:t>
        </w:r>
        <w:r w:rsidR="00B07D40" w:rsidRPr="006F5999">
          <w:rPr>
            <w:rStyle w:val="-"/>
            <w:rFonts w:ascii="Lidl Font Pro" w:hAnsi="Lidl Font Pro"/>
            <w:lang w:val="el-GR"/>
          </w:rPr>
          <w:t xml:space="preserve"> </w:t>
        </w:r>
        <w:r w:rsidR="00B07D40" w:rsidRPr="006F5999">
          <w:rPr>
            <w:rStyle w:val="-"/>
            <w:rFonts w:ascii="Lidl Font Pro" w:hAnsi="Lidl Font Pro"/>
            <w:lang w:val="en-US"/>
          </w:rPr>
          <w:t>Companies</w:t>
        </w:r>
        <w:r w:rsidR="00B07D40" w:rsidRPr="006F5999">
          <w:rPr>
            <w:rStyle w:val="-"/>
            <w:rFonts w:ascii="Lidl Font Pro" w:hAnsi="Lidl Font Pro"/>
            <w:lang w:val="el-GR"/>
          </w:rPr>
          <w:t xml:space="preserve"> </w:t>
        </w:r>
        <w:r w:rsidR="00B07D40" w:rsidRPr="006F5999">
          <w:rPr>
            <w:rStyle w:val="-"/>
            <w:rFonts w:ascii="Lidl Font Pro" w:hAnsi="Lidl Font Pro"/>
            <w:lang w:val="en-US"/>
          </w:rPr>
          <w:t>in</w:t>
        </w:r>
        <w:r w:rsidR="00B07D40" w:rsidRPr="006F5999">
          <w:rPr>
            <w:rStyle w:val="-"/>
            <w:rFonts w:ascii="Lidl Font Pro" w:hAnsi="Lidl Font Pro"/>
            <w:lang w:val="el-GR"/>
          </w:rPr>
          <w:t xml:space="preserve"> </w:t>
        </w:r>
        <w:r w:rsidR="00B07D40" w:rsidRPr="006F5999">
          <w:rPr>
            <w:rStyle w:val="-"/>
            <w:rFonts w:ascii="Lidl Font Pro" w:hAnsi="Lidl Font Pro"/>
            <w:lang w:val="en-US"/>
          </w:rPr>
          <w:t>Greece</w:t>
        </w:r>
        <w:r w:rsidR="00B07D40" w:rsidRPr="006F5999">
          <w:rPr>
            <w:rStyle w:val="-"/>
            <w:rFonts w:ascii="Lidl Font Pro" w:hAnsi="Lidl Font Pro"/>
            <w:lang w:val="el-GR"/>
          </w:rPr>
          <w:t xml:space="preserve"> 2025</w:t>
        </w:r>
        <w:r w:rsidR="006F5999" w:rsidRPr="006F5999">
          <w:rPr>
            <w:rStyle w:val="-"/>
            <w:rFonts w:ascii="Lidl Font Pro" w:hAnsi="Lidl Font Pro"/>
            <w:lang w:val="el-GR"/>
          </w:rPr>
          <w:t>”</w:t>
        </w:r>
      </w:hyperlink>
      <w:r w:rsidRPr="006F5999">
        <w:rPr>
          <w:rFonts w:ascii="Lidl Font Pro" w:hAnsi="Lidl Font Pro"/>
          <w:color w:val="000000" w:themeColor="text1"/>
          <w:lang w:val="el-GR"/>
        </w:rPr>
        <w:t xml:space="preserve">, </w:t>
      </w:r>
      <w:r w:rsidRPr="005C79A8">
        <w:rPr>
          <w:rFonts w:ascii="Lidl Font Pro" w:hAnsi="Lidl Font Pro"/>
          <w:color w:val="000000" w:themeColor="text1"/>
          <w:lang w:val="el-GR"/>
        </w:rPr>
        <w:t>όπως</w:t>
      </w:r>
      <w:r w:rsidRPr="006F5999">
        <w:rPr>
          <w:rFonts w:ascii="Lidl Font Pro" w:hAnsi="Lidl Font Pro"/>
          <w:color w:val="000000" w:themeColor="text1"/>
          <w:lang w:val="el-GR"/>
        </w:rPr>
        <w:t xml:space="preserve"> </w:t>
      </w:r>
      <w:r w:rsidRPr="005C79A8">
        <w:rPr>
          <w:rFonts w:ascii="Lidl Font Pro" w:hAnsi="Lidl Font Pro"/>
          <w:color w:val="000000" w:themeColor="text1"/>
          <w:lang w:val="el-GR"/>
        </w:rPr>
        <w:t>ανακοινώθηκε</w:t>
      </w:r>
      <w:r w:rsidRPr="006F5999">
        <w:rPr>
          <w:rFonts w:ascii="Lidl Font Pro" w:hAnsi="Lidl Font Pro"/>
          <w:color w:val="000000" w:themeColor="text1"/>
          <w:lang w:val="el-GR"/>
        </w:rPr>
        <w:t xml:space="preserve"> </w:t>
      </w:r>
      <w:r w:rsidRPr="005C79A8">
        <w:rPr>
          <w:rFonts w:ascii="Lidl Font Pro" w:hAnsi="Lidl Font Pro"/>
          <w:color w:val="000000" w:themeColor="text1"/>
          <w:lang w:val="el-GR"/>
        </w:rPr>
        <w:t>από</w:t>
      </w:r>
      <w:r w:rsidRPr="006F5999">
        <w:rPr>
          <w:rFonts w:ascii="Lidl Font Pro" w:hAnsi="Lidl Font Pro"/>
          <w:color w:val="000000" w:themeColor="text1"/>
          <w:lang w:val="el-GR"/>
        </w:rPr>
        <w:t xml:space="preserve"> </w:t>
      </w:r>
      <w:r w:rsidRPr="005C79A8">
        <w:rPr>
          <w:rFonts w:ascii="Lidl Font Pro" w:hAnsi="Lidl Font Pro"/>
          <w:color w:val="000000" w:themeColor="text1"/>
          <w:lang w:val="el-GR"/>
        </w:rPr>
        <w:t>το</w:t>
      </w:r>
      <w:r w:rsidRPr="006F5999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C67286">
        <w:rPr>
          <w:rFonts w:ascii="Lidl Font Pro" w:hAnsi="Lidl Font Pro"/>
          <w:b/>
          <w:bCs/>
          <w:color w:val="000000" w:themeColor="text1"/>
          <w:lang w:val="en-US"/>
        </w:rPr>
        <w:t>QualityNet</w:t>
      </w:r>
      <w:proofErr w:type="spellEnd"/>
      <w:r w:rsidRPr="006F599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C67286">
        <w:rPr>
          <w:rFonts w:ascii="Lidl Font Pro" w:hAnsi="Lidl Font Pro"/>
          <w:b/>
          <w:bCs/>
          <w:color w:val="000000" w:themeColor="text1"/>
          <w:lang w:val="en-US"/>
        </w:rPr>
        <w:t>Foundation</w:t>
      </w:r>
      <w:r w:rsidRPr="006F5999">
        <w:rPr>
          <w:rFonts w:ascii="Lidl Font Pro" w:hAnsi="Lidl Font Pro"/>
          <w:color w:val="000000" w:themeColor="text1"/>
          <w:lang w:val="el-GR"/>
        </w:rPr>
        <w:t>.</w:t>
      </w:r>
    </w:p>
    <w:p w14:paraId="04A3CF7E" w14:textId="5A4688D9" w:rsidR="005C79A8" w:rsidRPr="005C79A8" w:rsidRDefault="005C79A8" w:rsidP="005C79A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C79A8">
        <w:rPr>
          <w:rFonts w:ascii="Lidl Font Pro" w:hAnsi="Lidl Font Pro"/>
          <w:color w:val="000000" w:themeColor="text1"/>
          <w:lang w:val="el-GR"/>
        </w:rPr>
        <w:t xml:space="preserve">Η λίστα για το 2025 παρουσιάστηκε στο πλαίσιο του </w:t>
      </w:r>
      <w:r w:rsidRPr="00B07D40">
        <w:rPr>
          <w:rFonts w:ascii="Lidl Font Pro" w:hAnsi="Lidl Font Pro"/>
          <w:b/>
          <w:bCs/>
          <w:color w:val="000000" w:themeColor="text1"/>
          <w:lang w:val="el-GR"/>
        </w:rPr>
        <w:t xml:space="preserve">Δείκτη Βιώσιμης Ανάπτυξης </w:t>
      </w:r>
      <w:r w:rsidR="00B07D40" w:rsidRPr="00B07D40">
        <w:rPr>
          <w:rFonts w:ascii="Lidl Font Pro" w:hAnsi="Lidl Font Pro"/>
          <w:b/>
          <w:bCs/>
          <w:color w:val="000000" w:themeColor="text1"/>
          <w:lang w:val="el-GR"/>
        </w:rPr>
        <w:t>“</w:t>
      </w:r>
      <w:r w:rsidRPr="00B07D40">
        <w:rPr>
          <w:rFonts w:ascii="Lidl Font Pro" w:hAnsi="Lidl Font Pro"/>
          <w:b/>
          <w:bCs/>
          <w:color w:val="000000" w:themeColor="text1"/>
          <w:lang w:val="en-US"/>
        </w:rPr>
        <w:t>The</w:t>
      </w:r>
      <w:r w:rsidRPr="00B07D4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B07D40">
        <w:rPr>
          <w:rFonts w:ascii="Lidl Font Pro" w:hAnsi="Lidl Font Pro"/>
          <w:b/>
          <w:bCs/>
          <w:color w:val="000000" w:themeColor="text1"/>
          <w:lang w:val="en-US"/>
        </w:rPr>
        <w:t>Quality</w:t>
      </w:r>
      <w:r w:rsidRPr="00B07D4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B07D40">
        <w:rPr>
          <w:rFonts w:ascii="Lidl Font Pro" w:hAnsi="Lidl Font Pro"/>
          <w:b/>
          <w:bCs/>
          <w:color w:val="000000" w:themeColor="text1"/>
          <w:lang w:val="en-US"/>
        </w:rPr>
        <w:t>ESG</w:t>
      </w:r>
      <w:r w:rsidRPr="00B07D40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B07D40">
        <w:rPr>
          <w:rFonts w:ascii="Lidl Font Pro" w:hAnsi="Lidl Font Pro"/>
          <w:b/>
          <w:bCs/>
          <w:color w:val="000000" w:themeColor="text1"/>
          <w:lang w:val="en-US"/>
        </w:rPr>
        <w:t>Index</w:t>
      </w:r>
      <w:r w:rsidR="00B07D40" w:rsidRPr="00B07D40">
        <w:rPr>
          <w:rFonts w:ascii="Lidl Font Pro" w:hAnsi="Lidl Font Pro"/>
          <w:b/>
          <w:bCs/>
          <w:color w:val="000000" w:themeColor="text1"/>
          <w:lang w:val="el-GR"/>
        </w:rPr>
        <w:t>”</w:t>
      </w:r>
      <w:r w:rsidRPr="005C79A8">
        <w:rPr>
          <w:rFonts w:ascii="Lidl Font Pro" w:hAnsi="Lidl Font Pro"/>
          <w:color w:val="000000" w:themeColor="text1"/>
          <w:lang w:val="el-GR"/>
        </w:rPr>
        <w:t xml:space="preserve">, ο οποίος αξιολογεί τις επιδόσεις των επιχειρήσεων βάσει των κριτηρίων </w:t>
      </w:r>
      <w:r w:rsidRPr="005C79A8">
        <w:rPr>
          <w:rFonts w:ascii="Lidl Font Pro" w:hAnsi="Lidl Font Pro"/>
          <w:color w:val="000000" w:themeColor="text1"/>
          <w:lang w:val="en-US"/>
        </w:rPr>
        <w:t>ESG</w:t>
      </w:r>
      <w:r w:rsidRPr="005C79A8">
        <w:rPr>
          <w:rFonts w:ascii="Lidl Font Pro" w:hAnsi="Lidl Font Pro"/>
          <w:color w:val="000000" w:themeColor="text1"/>
          <w:lang w:val="el-GR"/>
        </w:rPr>
        <w:t xml:space="preserve"> (Περιβάλλον – Κοινωνία – Διακυβέρνηση). Η συγκεκριμένη διάκριση αποτελεί την ανώτατη αναγνώριση για τις εταιρείες που υιοθετούν μια ολιστική και στρατηγική προσέγγιση στη βιωσιμότητα και την υπευθυνότητα.</w:t>
      </w:r>
    </w:p>
    <w:p w14:paraId="14903ACF" w14:textId="77777777" w:rsidR="006F5999" w:rsidRPr="00F13F88" w:rsidRDefault="005C79A8" w:rsidP="005C79A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C79A8">
        <w:rPr>
          <w:rFonts w:ascii="Lidl Font Pro" w:hAnsi="Lidl Font Pro"/>
          <w:color w:val="000000" w:themeColor="text1"/>
          <w:lang w:val="el-GR"/>
        </w:rPr>
        <w:t xml:space="preserve">Η </w:t>
      </w:r>
      <w:r w:rsidRPr="00C67286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C67286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5C79A8">
        <w:rPr>
          <w:rFonts w:ascii="Lidl Font Pro" w:hAnsi="Lidl Font Pro"/>
          <w:color w:val="000000" w:themeColor="text1"/>
          <w:lang w:val="el-GR"/>
        </w:rPr>
        <w:t xml:space="preserve"> ξεχώρισε στον κλάδο </w:t>
      </w:r>
      <w:r w:rsidRPr="00C67286">
        <w:rPr>
          <w:rFonts w:ascii="Lidl Font Pro" w:hAnsi="Lidl Font Pro"/>
          <w:b/>
          <w:bCs/>
          <w:color w:val="000000" w:themeColor="text1"/>
          <w:lang w:val="en-US"/>
        </w:rPr>
        <w:t>Retail</w:t>
      </w:r>
      <w:r w:rsidRPr="00C67286">
        <w:rPr>
          <w:rFonts w:ascii="Lidl Font Pro" w:hAnsi="Lidl Font Pro"/>
          <w:b/>
          <w:bCs/>
          <w:color w:val="000000" w:themeColor="text1"/>
          <w:lang w:val="el-GR"/>
        </w:rPr>
        <w:t>/Λιανικό Εμπόριο</w:t>
      </w:r>
      <w:r w:rsidRPr="005C79A8">
        <w:rPr>
          <w:rFonts w:ascii="Lidl Font Pro" w:hAnsi="Lidl Font Pro"/>
          <w:color w:val="000000" w:themeColor="text1"/>
          <w:lang w:val="el-GR"/>
        </w:rPr>
        <w:t xml:space="preserve">, επιβεβαιώνοντας τον ηγετικό της ρόλο ως </w:t>
      </w:r>
      <w:r w:rsidRPr="00C67286">
        <w:rPr>
          <w:rFonts w:ascii="Lidl Font Pro" w:hAnsi="Lidl Font Pro"/>
          <w:b/>
          <w:bCs/>
          <w:color w:val="000000" w:themeColor="text1"/>
          <w:lang w:val="el-GR"/>
        </w:rPr>
        <w:t>πρότυπο Βιώσιμης Ανάπτυξης</w:t>
      </w:r>
      <w:r w:rsidRPr="005C79A8">
        <w:rPr>
          <w:rFonts w:ascii="Lidl Font Pro" w:hAnsi="Lidl Font Pro"/>
          <w:color w:val="000000" w:themeColor="text1"/>
          <w:lang w:val="el-GR"/>
        </w:rPr>
        <w:t xml:space="preserve">. Η </w:t>
      </w:r>
      <w:r w:rsidR="00C67286">
        <w:rPr>
          <w:rFonts w:ascii="Lidl Font Pro" w:hAnsi="Lidl Font Pro"/>
          <w:color w:val="000000" w:themeColor="text1"/>
          <w:lang w:val="el-GR"/>
        </w:rPr>
        <w:t>ένταξη της εταιρείας</w:t>
      </w:r>
      <w:r w:rsidRPr="005C79A8">
        <w:rPr>
          <w:rFonts w:ascii="Lidl Font Pro" w:hAnsi="Lidl Font Pro"/>
          <w:color w:val="000000" w:themeColor="text1"/>
          <w:lang w:val="el-GR"/>
        </w:rPr>
        <w:t xml:space="preserve"> για ακόμα μια χρονιά στην ηγετική αυτή ομάδα των επιχειρήσεων που διαμορφώνουν την </w:t>
      </w:r>
      <w:r w:rsidRPr="00C67286">
        <w:rPr>
          <w:rFonts w:ascii="Lidl Font Pro" w:hAnsi="Lidl Font Pro"/>
          <w:b/>
          <w:bCs/>
          <w:color w:val="000000" w:themeColor="text1"/>
          <w:lang w:val="el-GR"/>
        </w:rPr>
        <w:t>Επιχειρηματική Χάρτα της Βιώσιμης Ανάπτυξης</w:t>
      </w:r>
      <w:r w:rsidRPr="005C79A8">
        <w:rPr>
          <w:rFonts w:ascii="Lidl Font Pro" w:hAnsi="Lidl Font Pro"/>
          <w:color w:val="000000" w:themeColor="text1"/>
          <w:lang w:val="el-GR"/>
        </w:rPr>
        <w:t xml:space="preserve"> στη χώρα μας αποτελεί μία ιδιαίτερα σημαντική διάκριση για την εταιρία και ταυτόχρονα δέσμευση για το μέλλον.</w:t>
      </w:r>
    </w:p>
    <w:p w14:paraId="622D7E53" w14:textId="76E043A6" w:rsidR="00175F14" w:rsidRDefault="00175F14" w:rsidP="005C79A8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593BF9">
        <w:rPr>
          <w:rFonts w:ascii="Lidl Font Pro" w:hAnsi="Lidl Font Pro"/>
          <w:color w:val="000000" w:themeColor="text1"/>
          <w:lang w:val="el-GR"/>
        </w:rPr>
        <w:lastRenderedPageBreak/>
        <w:t>«Η διάκριση αυτή αποτελεί για εμάς όχι μόνο τιμή, αλλά και επιβεβαίωση ότι η στρατηγική μας για τη βιωσιμότητα έχει ουσιαστικό αντίκτυπο. Η ένταξή μας για 8η συνεχή χρονιά στην ηγετική ομάδα των “</w:t>
      </w:r>
      <w:r w:rsidRPr="00593BF9">
        <w:rPr>
          <w:rFonts w:ascii="Lidl Font Pro" w:hAnsi="Lidl Font Pro"/>
          <w:color w:val="000000" w:themeColor="text1"/>
        </w:rPr>
        <w:t>The</w:t>
      </w:r>
      <w:r w:rsidRPr="00593BF9">
        <w:rPr>
          <w:rFonts w:ascii="Lidl Font Pro" w:hAnsi="Lidl Font Pro"/>
          <w:color w:val="000000" w:themeColor="text1"/>
          <w:lang w:val="el-GR"/>
        </w:rPr>
        <w:t xml:space="preserve"> </w:t>
      </w:r>
      <w:r w:rsidRPr="00593BF9">
        <w:rPr>
          <w:rFonts w:ascii="Lidl Font Pro" w:hAnsi="Lidl Font Pro"/>
          <w:color w:val="000000" w:themeColor="text1"/>
        </w:rPr>
        <w:t>Most</w:t>
      </w:r>
      <w:r w:rsidRPr="00593BF9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593BF9">
        <w:rPr>
          <w:rFonts w:ascii="Lidl Font Pro" w:hAnsi="Lidl Font Pro"/>
          <w:color w:val="000000" w:themeColor="text1"/>
        </w:rPr>
        <w:t>Sustainable</w:t>
      </w:r>
      <w:proofErr w:type="spellEnd"/>
      <w:r w:rsidRPr="00593BF9">
        <w:rPr>
          <w:rFonts w:ascii="Lidl Font Pro" w:hAnsi="Lidl Font Pro"/>
          <w:color w:val="000000" w:themeColor="text1"/>
          <w:lang w:val="el-GR"/>
        </w:rPr>
        <w:t xml:space="preserve"> </w:t>
      </w:r>
      <w:r w:rsidRPr="00593BF9">
        <w:rPr>
          <w:rFonts w:ascii="Lidl Font Pro" w:hAnsi="Lidl Font Pro"/>
          <w:color w:val="000000" w:themeColor="text1"/>
        </w:rPr>
        <w:t>Companies</w:t>
      </w:r>
      <w:r w:rsidRPr="00593BF9">
        <w:rPr>
          <w:rFonts w:ascii="Lidl Font Pro" w:hAnsi="Lidl Font Pro"/>
          <w:color w:val="000000" w:themeColor="text1"/>
          <w:lang w:val="el-GR"/>
        </w:rPr>
        <w:t xml:space="preserve"> </w:t>
      </w:r>
      <w:r w:rsidRPr="00593BF9">
        <w:rPr>
          <w:rFonts w:ascii="Lidl Font Pro" w:hAnsi="Lidl Font Pro"/>
          <w:color w:val="000000" w:themeColor="text1"/>
        </w:rPr>
        <w:t>in</w:t>
      </w:r>
      <w:r w:rsidRPr="00593BF9">
        <w:rPr>
          <w:rFonts w:ascii="Lidl Font Pro" w:hAnsi="Lidl Font Pro"/>
          <w:color w:val="000000" w:themeColor="text1"/>
          <w:lang w:val="el-GR"/>
        </w:rPr>
        <w:t xml:space="preserve"> </w:t>
      </w:r>
      <w:proofErr w:type="spellStart"/>
      <w:r w:rsidRPr="00593BF9">
        <w:rPr>
          <w:rFonts w:ascii="Lidl Font Pro" w:hAnsi="Lidl Font Pro"/>
          <w:color w:val="000000" w:themeColor="text1"/>
        </w:rPr>
        <w:t>Greece</w:t>
      </w:r>
      <w:proofErr w:type="spellEnd"/>
      <w:r w:rsidRPr="00593BF9">
        <w:rPr>
          <w:rFonts w:ascii="Lidl Font Pro" w:hAnsi="Lidl Font Pro"/>
          <w:color w:val="000000" w:themeColor="text1"/>
          <w:lang w:val="el-GR"/>
        </w:rPr>
        <w:t xml:space="preserve">” ενισχύει τη δέσμευσή μας να λειτουργούμε με υπευθυνότητα, διαφάνεια και μακροπρόθεσμο όραμα. Στη </w:t>
      </w:r>
      <w:r w:rsidRPr="00593BF9">
        <w:rPr>
          <w:rFonts w:ascii="Lidl Font Pro" w:hAnsi="Lidl Font Pro"/>
          <w:color w:val="000000" w:themeColor="text1"/>
        </w:rPr>
        <w:t>Lidl</w:t>
      </w:r>
      <w:r w:rsidRPr="00593BF9">
        <w:rPr>
          <w:rFonts w:ascii="Lidl Font Pro" w:hAnsi="Lidl Font Pro"/>
          <w:color w:val="000000" w:themeColor="text1"/>
          <w:lang w:val="el-GR"/>
        </w:rPr>
        <w:t xml:space="preserve"> Ελλάς, η βιώσιμη ανάπτυξη δεν είναι απλώς ένας στόχος – είναι ο τρόπος με τον οποίο επιλέγουμε να αναπτυσσόμαστε, να καινοτομούμε και να προσφέρουμε αξία στην κοινωνία, το περιβάλλον και την οικονομία.»</w:t>
      </w:r>
      <w:r w:rsidR="00593BF9" w:rsidRPr="00593BF9">
        <w:rPr>
          <w:rFonts w:ascii="Lidl Font Pro" w:hAnsi="Lidl Font Pro"/>
          <w:color w:val="000000" w:themeColor="text1"/>
          <w:lang w:val="el-GR"/>
        </w:rPr>
        <w:t>,</w:t>
      </w:r>
      <w:r w:rsidR="00593BF9" w:rsidRPr="00593BF9">
        <w:rPr>
          <w:rFonts w:ascii="Trebuchet MS" w:hAnsi="Trebuchet MS"/>
          <w:color w:val="353B42"/>
          <w:sz w:val="27"/>
          <w:szCs w:val="27"/>
          <w:shd w:val="clear" w:color="auto" w:fill="FAFAFA"/>
          <w:lang w:val="el-GR"/>
        </w:rPr>
        <w:t xml:space="preserve"> </w:t>
      </w:r>
      <w:r w:rsidR="00593BF9" w:rsidRPr="00593BF9">
        <w:rPr>
          <w:rFonts w:ascii="Lidl Font Pro" w:hAnsi="Lidl Font Pro"/>
          <w:color w:val="000000" w:themeColor="text1"/>
          <w:lang w:val="el-GR"/>
        </w:rPr>
        <w:t xml:space="preserve">δήλωσε η </w:t>
      </w:r>
      <w:r w:rsidR="00593BF9" w:rsidRPr="00593BF9">
        <w:rPr>
          <w:rFonts w:ascii="Lidl Font Pro" w:hAnsi="Lidl Font Pro"/>
          <w:b/>
          <w:bCs/>
          <w:color w:val="000000" w:themeColor="text1"/>
          <w:lang w:val="el-GR"/>
        </w:rPr>
        <w:t xml:space="preserve">Βασιλική </w:t>
      </w:r>
      <w:proofErr w:type="spellStart"/>
      <w:r w:rsidR="00593BF9" w:rsidRPr="00593BF9">
        <w:rPr>
          <w:rFonts w:ascii="Lidl Font Pro" w:hAnsi="Lidl Font Pro"/>
          <w:b/>
          <w:bCs/>
          <w:color w:val="000000" w:themeColor="text1"/>
          <w:lang w:val="el-GR"/>
        </w:rPr>
        <w:t>Αδαμίδου</w:t>
      </w:r>
      <w:proofErr w:type="spellEnd"/>
      <w:r w:rsidR="00593BF9" w:rsidRPr="00593BF9">
        <w:rPr>
          <w:rFonts w:ascii="Lidl Font Pro" w:hAnsi="Lidl Font Pro"/>
          <w:b/>
          <w:bCs/>
          <w:color w:val="000000" w:themeColor="text1"/>
          <w:lang w:val="el-GR"/>
        </w:rPr>
        <w:t xml:space="preserve">, Διευθύντρια Εταιρικών Υποθέσεων και Βιωσιμότητας της </w:t>
      </w:r>
      <w:r w:rsidR="00593BF9" w:rsidRPr="00593BF9">
        <w:rPr>
          <w:rFonts w:ascii="Lidl Font Pro" w:hAnsi="Lidl Font Pro"/>
          <w:b/>
          <w:bCs/>
          <w:color w:val="000000" w:themeColor="text1"/>
        </w:rPr>
        <w:t>Lidl</w:t>
      </w:r>
      <w:r w:rsidR="00593BF9" w:rsidRPr="00593BF9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="00593BF9" w:rsidRPr="00593BF9">
        <w:rPr>
          <w:rFonts w:ascii="Lidl Font Pro" w:hAnsi="Lidl Font Pro"/>
          <w:color w:val="000000" w:themeColor="text1"/>
          <w:lang w:val="el-GR"/>
        </w:rPr>
        <w:t>.</w:t>
      </w:r>
    </w:p>
    <w:p w14:paraId="3D36B201" w14:textId="791440CB" w:rsidR="00B231A9" w:rsidRPr="00B275DF" w:rsidRDefault="00B275DF" w:rsidP="00B275DF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275DF">
        <w:rPr>
          <w:rFonts w:ascii="Lidl Font Pro" w:hAnsi="Lidl Font Pro"/>
          <w:color w:val="000000" w:themeColor="text1"/>
          <w:lang w:val="el-GR"/>
        </w:rPr>
        <w:t xml:space="preserve">Η </w:t>
      </w:r>
      <w:r w:rsidRPr="00B275DF">
        <w:rPr>
          <w:rFonts w:ascii="Lidl Font Pro" w:hAnsi="Lidl Font Pro"/>
          <w:b/>
          <w:bCs/>
          <w:color w:val="000000" w:themeColor="text1"/>
          <w:lang w:val="el-GR"/>
        </w:rPr>
        <w:t>Lidl Ελλάς</w:t>
      </w:r>
      <w:r w:rsidRPr="00B275DF">
        <w:rPr>
          <w:rFonts w:ascii="Lidl Font Pro" w:hAnsi="Lidl Font Pro"/>
          <w:color w:val="000000" w:themeColor="text1"/>
          <w:lang w:val="el-GR"/>
        </w:rPr>
        <w:t xml:space="preserve"> προσεγγίζει τη βιωσιμότητα μέσα από το τρίπτυχο «Καλό για τον πλανήτη», «Καλό για τους ανθρώπους» και «Καλό για σένα».</w:t>
      </w:r>
      <w:r w:rsidRPr="00B275DF">
        <w:rPr>
          <w:lang w:val="el-GR"/>
        </w:rPr>
        <w:t xml:space="preserve"> </w:t>
      </w:r>
      <w:r w:rsidRPr="00B275DF">
        <w:rPr>
          <w:rFonts w:ascii="Lidl Font Pro" w:hAnsi="Lidl Font Pro"/>
          <w:color w:val="000000" w:themeColor="text1"/>
          <w:lang w:val="el-GR"/>
        </w:rPr>
        <w:t xml:space="preserve">Με 6 στρατηγικούς πυλώνες «Σεβασμός της βιοποικιλότητας», «Προστασία του κλίματος», «Διατήρηση των πόρων», «Δίκαιο </w:t>
      </w:r>
      <w:proofErr w:type="spellStart"/>
      <w:r w:rsidRPr="00B275DF">
        <w:rPr>
          <w:rFonts w:ascii="Lidl Font Pro" w:hAnsi="Lidl Font Pro"/>
          <w:color w:val="000000" w:themeColor="text1"/>
          <w:lang w:val="el-GR"/>
        </w:rPr>
        <w:t>επιχειρείν</w:t>
      </w:r>
      <w:proofErr w:type="spellEnd"/>
      <w:r w:rsidRPr="00B275DF">
        <w:rPr>
          <w:rFonts w:ascii="Lidl Font Pro" w:hAnsi="Lidl Font Pro"/>
          <w:color w:val="000000" w:themeColor="text1"/>
          <w:lang w:val="el-GR"/>
        </w:rPr>
        <w:t>», «Προάσπιση της υγείας» και «Συμμετοχή σε διάλογο»</w:t>
      </w:r>
      <w:r>
        <w:rPr>
          <w:rFonts w:ascii="Lidl Font Pro" w:hAnsi="Lidl Font Pro"/>
          <w:color w:val="000000" w:themeColor="text1"/>
          <w:lang w:val="el-GR"/>
        </w:rPr>
        <w:t>,</w:t>
      </w:r>
      <w:r w:rsidRPr="00B275DF">
        <w:rPr>
          <w:rFonts w:ascii="Segoe UI" w:hAnsi="Segoe UI" w:cs="Segoe UI"/>
          <w:color w:val="424242"/>
          <w:shd w:val="clear" w:color="auto" w:fill="FAFAFA"/>
          <w:lang w:val="el-GR"/>
        </w:rPr>
        <w:t xml:space="preserve"> </w:t>
      </w:r>
      <w:r w:rsidRPr="00B275DF">
        <w:rPr>
          <w:rFonts w:ascii="Lidl Font Pro" w:hAnsi="Lidl Font Pro"/>
          <w:color w:val="000000" w:themeColor="text1"/>
          <w:lang w:val="el-GR"/>
        </w:rPr>
        <w:t>η εταιρεία σχεδιάζει και εφαρμόζει με συνέπεια και υπευθυνότητα δράσεις που στοχεύουν σε ένα βιώσιμο μέλλον για την κοινωνία και το περιβάλλον.</w:t>
      </w: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B789F" w:rsidRDefault="00B275D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B789F" w:rsidRDefault="00B275D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</w:t>
        </w:r>
        <w:proofErr w:type="spellStart"/>
        <w:r w:rsidR="00601A9C" w:rsidRPr="003B789F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lidl-hellas</w:t>
        </w:r>
        <w:proofErr w:type="spellEnd"/>
      </w:hyperlink>
    </w:p>
    <w:p w14:paraId="110FCBD8" w14:textId="77777777" w:rsidR="00601A9C" w:rsidRPr="00601A9C" w:rsidRDefault="00B275D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B275DF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68601906" w14:textId="77777777" w:rsidR="00601A9C" w:rsidRPr="002830F1" w:rsidRDefault="00B275DF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  <w:lang w:val="sv-SE"/>
        </w:rPr>
      </w:pPr>
      <w:hyperlink r:id="rId13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2830F1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2830F1">
        <w:rPr>
          <w:rFonts w:ascii="Lidl Font Pro" w:hAnsi="Lidl Font Pro" w:cs="Calibri,Bold"/>
          <w:b/>
          <w:bCs/>
          <w:color w:val="1F497D"/>
          <w:lang w:val="sv-SE"/>
        </w:rPr>
        <w:t xml:space="preserve"> </w:t>
      </w:r>
    </w:p>
    <w:p w14:paraId="494C8FFE" w14:textId="602ABB20" w:rsidR="00AF568F" w:rsidRPr="002830F1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</w:p>
    <w:sectPr w:rsidR="00AF568F" w:rsidRPr="002830F1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5879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75F14"/>
    <w:rsid w:val="00183413"/>
    <w:rsid w:val="0019563A"/>
    <w:rsid w:val="00195C13"/>
    <w:rsid w:val="001A4B5D"/>
    <w:rsid w:val="001A67B8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30F1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789F"/>
    <w:rsid w:val="003B7FFB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6EFC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683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93BF9"/>
    <w:rsid w:val="005A50F0"/>
    <w:rsid w:val="005B2166"/>
    <w:rsid w:val="005B2682"/>
    <w:rsid w:val="005B3710"/>
    <w:rsid w:val="005C3536"/>
    <w:rsid w:val="005C79A8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1F7E"/>
    <w:rsid w:val="006F238B"/>
    <w:rsid w:val="006F50A8"/>
    <w:rsid w:val="006F5999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4BCE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42EE"/>
    <w:rsid w:val="007F5514"/>
    <w:rsid w:val="007F7364"/>
    <w:rsid w:val="007F7CD5"/>
    <w:rsid w:val="008003FF"/>
    <w:rsid w:val="00803086"/>
    <w:rsid w:val="00805A03"/>
    <w:rsid w:val="00811C25"/>
    <w:rsid w:val="0081757E"/>
    <w:rsid w:val="00820871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B2F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6273"/>
    <w:rsid w:val="00AE1D5F"/>
    <w:rsid w:val="00AE1FD6"/>
    <w:rsid w:val="00AE203C"/>
    <w:rsid w:val="00AE64C5"/>
    <w:rsid w:val="00AE7894"/>
    <w:rsid w:val="00AF568F"/>
    <w:rsid w:val="00AF5F7B"/>
    <w:rsid w:val="00B01341"/>
    <w:rsid w:val="00B07D40"/>
    <w:rsid w:val="00B13498"/>
    <w:rsid w:val="00B164FA"/>
    <w:rsid w:val="00B16E7E"/>
    <w:rsid w:val="00B231A9"/>
    <w:rsid w:val="00B23432"/>
    <w:rsid w:val="00B25031"/>
    <w:rsid w:val="00B26355"/>
    <w:rsid w:val="00B275DF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7C44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8B4"/>
    <w:rsid w:val="00BD2C25"/>
    <w:rsid w:val="00BE2CA7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67286"/>
    <w:rsid w:val="00C71500"/>
    <w:rsid w:val="00C72EFF"/>
    <w:rsid w:val="00C74964"/>
    <w:rsid w:val="00C74E3C"/>
    <w:rsid w:val="00C80247"/>
    <w:rsid w:val="00C820AB"/>
    <w:rsid w:val="00C82224"/>
    <w:rsid w:val="00C91338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061D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3F88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6C31"/>
    <w:rsid w:val="00FA43F1"/>
    <w:rsid w:val="00FA7672"/>
    <w:rsid w:val="00FA7A90"/>
    <w:rsid w:val="00FB4184"/>
    <w:rsid w:val="00FB6E6A"/>
    <w:rsid w:val="00FC2965"/>
    <w:rsid w:val="00FC382C"/>
    <w:rsid w:val="00FC60CE"/>
    <w:rsid w:val="00FC77A3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rectory.sustainable-greece.com/" TargetMode="External"/><Relationship Id="rId13" Type="http://schemas.openxmlformats.org/officeDocument/2006/relationships/hyperlink" Target="https://www.tiktok.com/@lidlhellas?lang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ebook.com/lidl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inkedin.com/company/lidl-hella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rporate.lidl-hellas.gr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2592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4</cp:revision>
  <cp:lastPrinted>2017-09-18T08:53:00Z</cp:lastPrinted>
  <dcterms:created xsi:type="dcterms:W3CDTF">2025-07-16T12:15:00Z</dcterms:created>
  <dcterms:modified xsi:type="dcterms:W3CDTF">2025-07-23T06:10:00Z</dcterms:modified>
</cp:coreProperties>
</file>